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00B4A0"/>
          <w:sz w:val="22"/>
          <w:szCs w:val="22"/>
        </w:rPr>
        <w:t xml:space="preserve">THE ODD CHILD AI</w:t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1A1A2E"/>
          <w:sz w:val="32"/>
          <w:szCs w:val="32"/>
        </w:rPr>
        <w:t xml:space="preserve">Brand Voice &amp; Content Identity Workbook</w:t>
      </w:r>
    </w:p>
    <w:p>
      <w:pPr>
        <w:spacing w:after="200"/>
        <w:jc w:val="center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practical worksheet for building recognizable content that sounds like you.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BEST FOR</w:t>
            </w:r>
          </w:p>
        </w:tc>
        <w:tc>
          <w:tcPr>
            <w:tcW w:type="dxa" w:w="54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TIME NEEDED</w:t>
            </w:r>
          </w:p>
        </w:tc>
      </w:tr>
      <w:tr>
        <w:tc>
          <w:tcPr>
            <w:tcW w:type="dxa" w:w="54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Creators, small brands, faceless channels, coaches</w:t>
            </w:r>
          </w:p>
        </w:tc>
        <w:tc>
          <w:tcPr>
            <w:tcW w:type="dxa" w:w="54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30–45 minutes (do it once, reuse forever)</w:t>
            </w:r>
          </w:p>
        </w:tc>
      </w:tr>
    </w:tbl>
    <w:p>
      <w:pPr>
        <w:spacing w:before="200"/>
      </w:pPr>
    </w:p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1.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Your Brand Foundation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2E"/>
          <w:sz w:val="21"/>
          <w:szCs w:val="21"/>
        </w:rPr>
        <w:t xml:space="preserve">What do you create?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Describe your main content, product, or service in one clear sentence.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2E"/>
          <w:sz w:val="21"/>
          <w:szCs w:val="21"/>
        </w:rPr>
        <w:t xml:space="preserve">Who is it for?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Name the exact person you want to help, entertain, or inspire. Be specific (not “everyone”).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2E"/>
          <w:sz w:val="21"/>
          <w:szCs w:val="21"/>
        </w:rPr>
        <w:t xml:space="preserve">What result do you deliver?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Describe the transformation or outcome your audience actually wants.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2E"/>
          <w:sz w:val="21"/>
          <w:szCs w:val="21"/>
        </w:rPr>
        <w:t xml:space="preserve">Why should people choose you?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List the experience, style, perspective, or proof that makes you different.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2.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Define Your Voice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Choose 3–5 traits. Fill the blank rows with your own. Keep the “Avoid” column honest.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4050"/>
        <w:gridCol w:w="4050"/>
      </w:tblGrid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Voice Trait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What It Sounds Like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Avoid</w:t>
            </w:r>
          </w:p>
        </w:tc>
      </w:tr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Bold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Direct, confident, useful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Hype without proof</w:t>
            </w:r>
          </w:p>
        </w:tc>
      </w:tr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Human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Natural language and honest opinions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Corporate jargon</w:t>
            </w:r>
          </w:p>
        </w:tc>
      </w:tr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Unexpected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Fresh angles and creative contrasts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Copying trends exactly</w:t>
            </w:r>
          </w:p>
        </w:tc>
      </w:tr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B4A0"/>
                <w:sz w:val="18"/>
                <w:szCs w:val="18"/>
              </w:rPr>
              <w:t xml:space="preserve">Your trait →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7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B4A0"/>
                <w:sz w:val="18"/>
                <w:szCs w:val="18"/>
              </w:rPr>
              <w:t xml:space="preserve">Your trait →</w:t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405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E0F7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/>
            </w:r>
          </w:p>
        </w:tc>
      </w:tr>
    </w:tbl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3.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Your Content Pillars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Choose 3–5 repeatable themes. Every post should fit one pillar. Write the audience value next to each.</w:t>
      </w:r>
    </w:p>
    <w:p>
      <w:pPr>
        <w:spacing w:before="140"/>
      </w:pPr>
      <w:r>
        <w:rPr>
          <w:rFonts w:ascii="Arial" w:cs="Arial" w:eastAsia="Arial" w:hAnsi="Arial"/>
          <w:b/>
          <w:bCs/>
          <w:color w:val="1A1A2E"/>
          <w:sz w:val="20"/>
          <w:szCs w:val="20"/>
        </w:rPr>
        <w:t xml:space="preserve">Pillar 1: </w:t>
      </w:r>
      <w:r>
        <w:rPr>
          <w:rFonts w:ascii="Arial" w:cs="Arial" w:eastAsia="Arial" w:hAnsi="Arial"/>
          <w:color w:val="999999"/>
          <w:sz w:val="20"/>
          <w:szCs w:val="20"/>
        </w:rPr>
        <w:t xml:space="preserve">________________________________  </w:t>
      </w:r>
      <w:r>
        <w:rPr>
          <w:rFonts w:ascii="Arial" w:cs="Arial" w:eastAsia="Arial" w:hAnsi="Arial"/>
          <w:color w:val="666666"/>
          <w:sz w:val="18"/>
          <w:szCs w:val="18"/>
        </w:rPr>
        <w:t xml:space="preserve">Audience value: ______________________________</w:t>
      </w:r>
    </w:p>
    <w:p>
      <w:pPr>
        <w:spacing w:before="140"/>
      </w:pPr>
      <w:r>
        <w:rPr>
          <w:rFonts w:ascii="Arial" w:cs="Arial" w:eastAsia="Arial" w:hAnsi="Arial"/>
          <w:b/>
          <w:bCs/>
          <w:color w:val="1A1A2E"/>
          <w:sz w:val="20"/>
          <w:szCs w:val="20"/>
        </w:rPr>
        <w:t xml:space="preserve">Pillar 2: </w:t>
      </w:r>
      <w:r>
        <w:rPr>
          <w:rFonts w:ascii="Arial" w:cs="Arial" w:eastAsia="Arial" w:hAnsi="Arial"/>
          <w:color w:val="999999"/>
          <w:sz w:val="20"/>
          <w:szCs w:val="20"/>
        </w:rPr>
        <w:t xml:space="preserve">________________________________  </w:t>
      </w:r>
      <w:r>
        <w:rPr>
          <w:rFonts w:ascii="Arial" w:cs="Arial" w:eastAsia="Arial" w:hAnsi="Arial"/>
          <w:color w:val="666666"/>
          <w:sz w:val="18"/>
          <w:szCs w:val="18"/>
        </w:rPr>
        <w:t xml:space="preserve">Audience value: ______________________________</w:t>
      </w:r>
    </w:p>
    <w:p>
      <w:pPr>
        <w:spacing w:before="140"/>
      </w:pPr>
      <w:r>
        <w:rPr>
          <w:rFonts w:ascii="Arial" w:cs="Arial" w:eastAsia="Arial" w:hAnsi="Arial"/>
          <w:b/>
          <w:bCs/>
          <w:color w:val="1A1A2E"/>
          <w:sz w:val="20"/>
          <w:szCs w:val="20"/>
        </w:rPr>
        <w:t xml:space="preserve">Pillar 3: </w:t>
      </w:r>
      <w:r>
        <w:rPr>
          <w:rFonts w:ascii="Arial" w:cs="Arial" w:eastAsia="Arial" w:hAnsi="Arial"/>
          <w:color w:val="999999"/>
          <w:sz w:val="20"/>
          <w:szCs w:val="20"/>
        </w:rPr>
        <w:t xml:space="preserve">________________________________  </w:t>
      </w:r>
      <w:r>
        <w:rPr>
          <w:rFonts w:ascii="Arial" w:cs="Arial" w:eastAsia="Arial" w:hAnsi="Arial"/>
          <w:color w:val="666666"/>
          <w:sz w:val="18"/>
          <w:szCs w:val="18"/>
        </w:rPr>
        <w:t xml:space="preserve">Audience value: ______________________________</w:t>
      </w:r>
    </w:p>
    <w:p>
      <w:pPr>
        <w:spacing w:before="140"/>
      </w:pPr>
      <w:r>
        <w:rPr>
          <w:rFonts w:ascii="Arial" w:cs="Arial" w:eastAsia="Arial" w:hAnsi="Arial"/>
          <w:b/>
          <w:bCs/>
          <w:color w:val="1A1A2E"/>
          <w:sz w:val="20"/>
          <w:szCs w:val="20"/>
        </w:rPr>
        <w:t xml:space="preserve">Pillar 4: </w:t>
      </w:r>
      <w:r>
        <w:rPr>
          <w:rFonts w:ascii="Arial" w:cs="Arial" w:eastAsia="Arial" w:hAnsi="Arial"/>
          <w:color w:val="999999"/>
          <w:sz w:val="20"/>
          <w:szCs w:val="20"/>
        </w:rPr>
        <w:t xml:space="preserve">________________________________  </w:t>
      </w:r>
      <w:r>
        <w:rPr>
          <w:rFonts w:ascii="Arial" w:cs="Arial" w:eastAsia="Arial" w:hAnsi="Arial"/>
          <w:color w:val="666666"/>
          <w:sz w:val="18"/>
          <w:szCs w:val="18"/>
        </w:rPr>
        <w:t xml:space="preserve">Audience value: ______________________________</w:t>
      </w:r>
    </w:p>
    <w:p>
      <w:pPr>
        <w:spacing w:before="140"/>
      </w:pPr>
      <w:r>
        <w:rPr>
          <w:rFonts w:ascii="Arial" w:cs="Arial" w:eastAsia="Arial" w:hAnsi="Arial"/>
          <w:b/>
          <w:bCs/>
          <w:color w:val="1A1A2E"/>
          <w:sz w:val="20"/>
          <w:szCs w:val="20"/>
        </w:rPr>
        <w:t xml:space="preserve">Pillar 5: </w:t>
      </w:r>
      <w:r>
        <w:rPr>
          <w:rFonts w:ascii="Arial" w:cs="Arial" w:eastAsia="Arial" w:hAnsi="Arial"/>
          <w:color w:val="999999"/>
          <w:sz w:val="20"/>
          <w:szCs w:val="20"/>
        </w:rPr>
        <w:t xml:space="preserve">________________________________  </w:t>
      </w:r>
      <w:r>
        <w:rPr>
          <w:rFonts w:ascii="Arial" w:cs="Arial" w:eastAsia="Arial" w:hAnsi="Arial"/>
          <w:color w:val="666666"/>
          <w:sz w:val="18"/>
          <w:szCs w:val="18"/>
        </w:rPr>
        <w:t xml:space="preserve">Audience value: ______________________________</w:t>
      </w:r>
    </w:p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4.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Signature Content Formula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Use this structure for almost every post. Keep it tight.</w:t>
      </w:r>
    </w:p>
    <w:p>
      <w:pPr>
        <w:spacing w:before="100"/>
      </w:pPr>
      <w:r>
        <w:rPr>
          <w:rFonts w:ascii="Arial" w:cs="Arial" w:eastAsia="Arial" w:hAnsi="Arial"/>
          <w:b/>
          <w:bCs/>
          <w:color w:val="00B4A0"/>
          <w:sz w:val="20"/>
          <w:szCs w:val="20"/>
        </w:rPr>
        <w:t xml:space="preserve">Hook  →  </w:t>
      </w:r>
      <w:r>
        <w:rPr>
          <w:rFonts w:ascii="Arial" w:cs="Arial" w:eastAsia="Arial" w:hAnsi="Arial"/>
          <w:sz w:val="20"/>
          <w:szCs w:val="20"/>
        </w:rPr>
        <w:t xml:space="preserve">Start with a sharp problem, surprising truth, or strong promise.</w:t>
      </w:r>
    </w:p>
    <w:p>
      <w:r>
        <w:rPr>
          <w:rFonts w:ascii="Arial" w:cs="Arial" w:eastAsia="Arial" w:hAnsi="Arial"/>
          <w:b/>
          <w:bCs/>
          <w:color w:val="00B4A0"/>
          <w:sz w:val="20"/>
          <w:szCs w:val="20"/>
        </w:rPr>
        <w:t xml:space="preserve">Value  →  </w:t>
      </w:r>
      <w:r>
        <w:rPr>
          <w:rFonts w:ascii="Arial" w:cs="Arial" w:eastAsia="Arial" w:hAnsi="Arial"/>
          <w:sz w:val="20"/>
          <w:szCs w:val="20"/>
        </w:rPr>
        <w:t xml:space="preserve">Give one useful idea, story, example, or demonstration.</w:t>
      </w:r>
    </w:p>
    <w:p>
      <w:r>
        <w:rPr>
          <w:rFonts w:ascii="Arial" w:cs="Arial" w:eastAsia="Arial" w:hAnsi="Arial"/>
          <w:b/>
          <w:bCs/>
          <w:color w:val="00B4A0"/>
          <w:sz w:val="20"/>
          <w:szCs w:val="20"/>
        </w:rPr>
        <w:t xml:space="preserve">Proof  →  </w:t>
      </w:r>
      <w:r>
        <w:rPr>
          <w:rFonts w:ascii="Arial" w:cs="Arial" w:eastAsia="Arial" w:hAnsi="Arial"/>
          <w:sz w:val="20"/>
          <w:szCs w:val="20"/>
        </w:rPr>
        <w:t xml:space="preserve">Show a result, detail, process, or before-and-after.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00B4A0"/>
          <w:sz w:val="20"/>
          <w:szCs w:val="20"/>
        </w:rPr>
        <w:t xml:space="preserve">CTA  →  </w:t>
      </w:r>
      <w:r>
        <w:rPr>
          <w:rFonts w:ascii="Arial" w:cs="Arial" w:eastAsia="Arial" w:hAnsi="Arial"/>
          <w:sz w:val="20"/>
          <w:szCs w:val="20"/>
        </w:rPr>
        <w:t xml:space="preserve">Tell the viewer exactly what to do next.</w:t>
      </w:r>
    </w:p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5.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Brand Message Builder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Fill in the blanks. These become your go-to positioning lines.</w:t>
      </w:r>
    </w:p>
    <w:p>
      <w:pPr>
        <w:spacing w:before="160"/>
      </w:pPr>
      <w:r>
        <w:rPr>
          <w:rFonts w:ascii="Arial" w:cs="Arial" w:eastAsia="Arial" w:hAnsi="Arial"/>
          <w:b/>
          <w:bCs/>
          <w:color w:val="1A1A2E"/>
          <w:sz w:val="19"/>
          <w:szCs w:val="19"/>
        </w:rPr>
        <w:t xml:space="preserve">I help [AUDIENCE] achieve [RESULT] without [COMMON FRUSTRATION].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before="120"/>
      </w:pPr>
      <w:r>
        <w:rPr>
          <w:rFonts w:ascii="Arial" w:cs="Arial" w:eastAsia="Arial" w:hAnsi="Arial"/>
          <w:b/>
          <w:bCs/>
          <w:color w:val="1A1A2E"/>
          <w:sz w:val="19"/>
          <w:szCs w:val="19"/>
        </w:rPr>
        <w:t xml:space="preserve">My content makes [TOPIC] feel [DESIRED FEELING] by using [YOUR DIFFERENCE].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before="120"/>
      </w:pPr>
      <w:r>
        <w:rPr>
          <w:rFonts w:ascii="Arial" w:cs="Arial" w:eastAsia="Arial" w:hAnsi="Arial"/>
          <w:b/>
          <w:bCs/>
          <w:color w:val="1A1A2E"/>
          <w:sz w:val="19"/>
          <w:szCs w:val="19"/>
        </w:rPr>
        <w:t xml:space="preserve">People should remember my brand for [THREE WORDS].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before="120"/>
      </w:pPr>
      <w:r>
        <w:rPr>
          <w:rFonts w:ascii="Arial" w:cs="Arial" w:eastAsia="Arial" w:hAnsi="Arial"/>
          <w:b/>
          <w:bCs/>
          <w:color w:val="1A1A2E"/>
          <w:sz w:val="19"/>
          <w:szCs w:val="19"/>
        </w:rPr>
        <w:t xml:space="preserve">The belief behind my brand is [CORE BELIEF].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pBdr>
          <w:bottom w:val="single" w:color="CCCCCC" w:sz="6" w:space="1"/>
        </w:pBdr>
        <w:spacing w:after="60"/>
      </w:pPr>
      <w:r>
        <w:rPr>
          <w:rFonts w:ascii="Arial" w:cs="Arial" w:eastAsia="Arial" w:hAnsi="Arial"/>
          <w:sz w:val="20"/>
          <w:szCs w:val="20"/>
        </w:rPr>
        <w:t xml:space="preserve"> </w:t>
      </w:r>
    </w:p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6.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Visual Direction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Keep this simple. Consistency beats perfection.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7200"/>
      </w:tblGrid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Primary color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#____________________</w:t>
            </w:r>
          </w:p>
        </w:tc>
      </w:tr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Accent color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#____________________</w:t>
            </w:r>
          </w:p>
        </w:tc>
      </w:tr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Headline font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____________________</w:t>
            </w:r>
          </w:p>
        </w:tc>
      </w:tr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Body font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____________________</w:t>
            </w:r>
          </w:p>
        </w:tc>
      </w:tr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Image style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Realistic / cinematic / clean / playful / other: ________</w:t>
            </w:r>
          </w:p>
        </w:tc>
      </w:tr>
      <w:tr>
        <w:tc>
          <w:tcPr>
            <w:tcW w:type="dxa" w:w="36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Three visual keywords</w:t>
            </w:r>
          </w:p>
        </w:tc>
        <w:tc>
          <w:tcPr>
            <w:tcW w:type="dxa" w:w="7200"/>
            <w:tcBorders>
              <w:top w:val="single" w:color="D0D5DD" w:sz="4"/>
              <w:left w:val="single" w:color="D0D5DD" w:sz="4"/>
              <w:bottom w:val="single" w:color="D0D5DD" w:sz="4"/>
              <w:right w:val="single" w:color="D0D5DD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__________   __________   __________</w:t>
            </w:r>
          </w:p>
        </w:tc>
      </w:tr>
    </w:tbl>
    <w:p>
      <w:pPr>
        <w:spacing w:after="160" w:before="360"/>
      </w:pPr>
      <w:r>
        <w:rPr>
          <w:rFonts w:ascii="Arial" w:cs="Arial" w:eastAsia="Arial" w:hAnsi="Arial"/>
          <w:b/>
          <w:bCs/>
          <w:color w:val="00B4A0"/>
          <w:sz w:val="26"/>
          <w:szCs w:val="26"/>
        </w:rPr>
        <w:t xml:space="preserve">7.  </w:t>
      </w:r>
      <w:r>
        <w:rPr>
          <w:rFonts w:ascii="Arial" w:cs="Arial" w:eastAsia="Arial" w:hAnsi="Arial"/>
          <w:b/>
          <w:bCs/>
          <w:color w:val="1A1A2E"/>
          <w:sz w:val="26"/>
          <w:szCs w:val="26"/>
        </w:rPr>
        <w:t xml:space="preserve">Final Brand Checklist</w:t>
      </w:r>
    </w:p>
    <w:p>
      <w:pPr>
        <w:spacing w:after="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Check these before you start publishing. Revisit every 90 days.</w:t>
      </w:r>
    </w:p>
    <w:p>
      <w:pPr>
        <w:pStyle w:val="ListParagraph"/>
        <w:numPr>
          <w:ilvl w:val="0"/>
          <w:numId w:val="2"/>
        </w:numPr>
        <w:spacing w:before="80"/>
      </w:pPr>
      <w:r>
        <w:rPr>
          <w:rFonts w:ascii="Arial" w:cs="Arial" w:eastAsia="Arial" w:hAnsi="Arial"/>
          <w:sz w:val="20"/>
          <w:szCs w:val="20"/>
        </w:rPr>
        <w:t xml:space="preserve"> My audience is specific (not “everyone”).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0"/>
          <w:szCs w:val="20"/>
        </w:rPr>
        <w:t xml:space="preserve"> My promise is easy to understand in one sentence.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0"/>
          <w:szCs w:val="20"/>
        </w:rPr>
        <w:t xml:space="preserve"> My voice traits are consistent across posts.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0"/>
          <w:szCs w:val="20"/>
        </w:rPr>
        <w:t xml:space="preserve"> My content pillars are repeatable and clear.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0"/>
          <w:szCs w:val="20"/>
        </w:rPr>
        <w:t xml:space="preserve"> My visuals use the same colors and fonts.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0"/>
          <w:szCs w:val="20"/>
        </w:rPr>
        <w:t xml:space="preserve"> Every post has one clear purpose and one clear CTA.</w:t>
      </w:r>
    </w:p>
    <w:p>
      <w:pPr>
        <w:spacing w:before="300"/>
      </w:pPr>
    </w:p>
    <w:p>
      <w:pPr>
        <w:jc w:val="center"/>
      </w:pPr>
      <w:r>
        <w:rPr>
          <w:rFonts w:ascii="Arial" w:cs="Arial" w:eastAsia="Arial" w:hAnsi="Arial"/>
          <w:i/>
          <w:iCs/>
          <w:color w:val="666666"/>
          <w:sz w:val="16"/>
          <w:szCs w:val="16"/>
        </w:rPr>
        <w:t xml:space="preserve">You may use completed worksheets and exported content in your own business or client work.</w:t>
      </w:r>
    </w:p>
    <w:p>
      <w:pPr>
        <w:jc w:val="center"/>
      </w:pPr>
      <w:r>
        <w:rPr>
          <w:rFonts w:ascii="Arial" w:cs="Arial" w:eastAsia="Arial" w:hAnsi="Arial"/>
          <w:i/>
          <w:iCs/>
          <w:color w:val="666666"/>
          <w:sz w:val="16"/>
          <w:szCs w:val="16"/>
        </w:rPr>
        <w:t xml:space="preserve">You may not resell or redistribute the blank templates.  •  theoddchild.com</w:t>
      </w:r>
    </w:p>
    <w:sectPr>
      <w:headerReference w:type="default" r:id="rId7"/>
      <w:footerReference w:type="default" r:id="rId8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0D5DD" w:sz="4" w:space="4"/>
      </w:pBdr>
      <w:spacing w:before="80"/>
      <w:jc w:val="center"/>
    </w:pPr>
    <w:r>
      <w:rPr>
        <w:rFonts w:ascii="Arial" w:cs="Arial" w:eastAsia="Arial" w:hAnsi="Arial"/>
        <w:color w:val="666666"/>
        <w:sz w:val="14"/>
        <w:szCs w:val="14"/>
      </w:rPr>
      <w:t xml:space="preserve">Commercial use allowed for your business &amp; clients  •  Page </w:t>
    </w:r>
    <w:r>
      <w:rPr>
        <w:rFonts w:ascii="Arial" w:cs="Arial" w:eastAsia="Arial" w:hAnsi="Arial"/>
        <w:color w:val="666666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4"/>
        <w:szCs w:val="14"/>
      </w:rPr>
      <w:t xml:space="preserve">  •  theoddchild.com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0B4A0" w:sz="6" w:space="4"/>
      </w:pBdr>
      <w:spacing w:after="120"/>
    </w:pPr>
    <w:r>
      <w:rPr>
        <w:rFonts w:ascii="Arial" w:cs="Arial" w:eastAsia="Arial" w:hAnsi="Arial"/>
        <w:b/>
        <w:bCs/>
        <w:color w:val="00B4A0"/>
        <w:sz w:val="16"/>
        <w:szCs w:val="16"/>
      </w:rPr>
      <w:t xml:space="preserve">THE ODD CHILD AI</w:t>
    </w:r>
    <w:r>
      <w:rPr>
        <w:rFonts w:ascii="Arial" w:cs="Arial" w:eastAsia="Arial" w:hAnsi="Arial"/>
        <w:color w:val="666666"/>
        <w:sz w:val="16"/>
        <w:szCs w:val="16"/>
      </w:rPr>
      <w:t xml:space="preserve">  •  Brand Voice &amp; Content Identity Workbook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☐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2026-08-15T06:17:36.599Z</dcterms:created>
  <dcterms:modified xsi:type="dcterms:W3CDTF">2026-08-15T06:17:36.600Z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